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8" w:rsidRDefault="00DA7868" w:rsidP="00DA7868">
      <w:pPr>
        <w:kinsoku w:val="0"/>
        <w:overflowPunct w:val="0"/>
        <w:ind w:right="-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ЗАПИСКА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218" w:right="3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Документация по планировке территории (проект </w:t>
      </w:r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межевания территории) города Иванова, ограниченной улицами </w:t>
      </w:r>
      <w:bookmarkStart w:id="0" w:name="_Hlk149151703"/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Фролова, Якова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Гарелина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, Тимирязева, Академика Мальцева </w:t>
      </w:r>
      <w:bookmarkEnd w:id="0"/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(далее также - ПМТ),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выполнена ООО «Центр проектирования и инженерных изысканий» в соответствии с требованиями следующих нормативных документов: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Градостроительный кодекс Российской Федерации.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Земельный кодекс Российской Федерации.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Федеральный закон от 22.07.2008 № 123–ФЗ «Технический регламент о требованиях пожарной безопасности».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Приказ Министерства экономического развития Российской Федерации от 03.08.2011 № 388 «Об утверждении требований к проекту межевания земельных участков».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Приказ Минстроя России от 25.04.2017 № 738/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видов элементов планировочной структуры».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Правила выполнения инженерных изысканий, необходимых для подготовки документации по планировке территории, утвержденных постановлением Правительства РФ от 31.03.2017 № 402.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«РДС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Федерации»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Госстроя РФ от 06.04.1998 № 18-30).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Закон Ивановской области «О градостроительной деятельности на территории Ивановской области» от 14.07.2008 № 82-ОЗ.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Нормативы градостроительного проектирования Ивановской области, утвержденные постановлением Правительства Ивановской области от 29.12.2017 № 526-п.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Местные нормативы градостроительного проектирования города Иванова, утвержденные решением Ивановской городской Думы от 29.06.2016 № 235 (далее – МНГП).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Генеральный план города Иванова, утвержденный решением Ивановской городской Думы от 27.12.2006 № 323 (далее – Генеральный план города).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Иванова, утвержденные решением Ивановской городской Думы от 27.02.2008 № 694 (далее – Правила).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Постановление Администрации города Иванова от 09.02.2010 № 200 «Об утверждении проекта красных линий на территории города Иванова».</w:t>
      </w:r>
    </w:p>
    <w:p w:rsidR="00DA7868" w:rsidRDefault="00DA7868" w:rsidP="00DA786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bookmarkStart w:id="1" w:name="_GoBack"/>
      <w:bookmarkEnd w:id="1"/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Цель разработки проекта межевания территории: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определение местоположения границ образуемых и изменяемых земельных участков;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установление (координирование) красных линий.</w:t>
      </w:r>
    </w:p>
    <w:p w:rsidR="00DA7868" w:rsidRDefault="00DA7868" w:rsidP="00DA7868">
      <w:pPr>
        <w:pStyle w:val="a3"/>
        <w:ind w:right="1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Территория проектирования, её основные характеристики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160" w:right="251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территория площадью 4,9 га относится к землям населенных пунктов и входит в границы кадастрового квартала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37:24:020165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состояние территории: территория застроена многоквартирными жилыми домами, но при этом вдоль улицы Якова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Гарелина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в границах проектируемой территории, преобладает застройка индивидуальными жилыми домами. В соответствии с Генеральным планом города территория относится к жилой зоне; согласно Правилам зоне застройки многоэтажными жилыми домами Ж-3, которая предполагает поэтапное строительство многоэтажных многоквартирных домов на месте индивидуальных жилых домов.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подготовке проекта межевания территории был проведен анализ существующих границ земельных участков, их правового статуса и местоположения границ. Анализ проведен на основании сведений ЕГРН в виде кадастровых планов территории.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подготовке ПМТ использовались материалы и результаты инженерных изысканий данной территории, выполненных ООО «Центр проектирования и инженерных изысканий» в 2023 г.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Проектом межевания предусматривается образование одного </w:t>
      </w:r>
      <w:bookmarkStart w:id="2" w:name="_Hlk147862913"/>
      <w:r>
        <w:rPr>
          <w:rFonts w:ascii="Times New Roman" w:hAnsi="Times New Roman" w:cs="Times New Roman"/>
          <w:sz w:val="24"/>
          <w:szCs w:val="24"/>
          <w:lang w:val="ru-RU"/>
        </w:rPr>
        <w:t>земельного участка с условным номером 37:24:020165:ЗУ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Ивановская область,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г. Иваново, ул. Якова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Гарелина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дом 43, </w:t>
      </w:r>
      <w:bookmarkStart w:id="3" w:name="_Hlk139997800"/>
      <w:r>
        <w:rPr>
          <w:rFonts w:ascii="Times New Roman" w:hAnsi="Times New Roman" w:cs="Times New Roman"/>
          <w:sz w:val="24"/>
          <w:szCs w:val="24"/>
          <w:lang w:val="ru-RU"/>
        </w:rPr>
        <w:t xml:space="preserve">категории земель – земли населенных пунктов, с разрешенным использованием – «Магазины» (код вида 4.4), площадью 1001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bookmarkEnd w:id="2"/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путем перераспределения земельного участка с кадастровым номером 37:24:020165:8 с землями, государственная собственность на которые не разграничена, прилегающими к нему. 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 образуемого земельного участка обусловлена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исходным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смежными земельными участками.</w:t>
      </w:r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Доступ к образуемому земельному участку обеспечен с земель общего пользования. 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подпункту 2 пункта 1 статьи 39.28 Земельного кодекса Российской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Федерации допускается перераспределение земель, государственная собственность на которые не разграничена, и земельных участков, находящихся в частной собственности,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земельного участка, находящегося в частной собственности, увеличивается в результате этого перераспределения не более чем до установленных предельных максимальных размеров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рассматриваемом случае путем перераспределения: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Исключаются вклинивание, вкрапливание земель между земельными участками с кадастровыми номерами </w:t>
      </w:r>
      <w:bookmarkStart w:id="4" w:name="_Hlk150868093"/>
      <w:r>
        <w:rPr>
          <w:rFonts w:ascii="Times New Roman" w:hAnsi="Times New Roman" w:cs="Times New Roman"/>
          <w:sz w:val="24"/>
          <w:szCs w:val="24"/>
          <w:lang w:val="ru-RU"/>
        </w:rPr>
        <w:t>37:24:020165:8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 xml:space="preserve"> и 37:24:020165:9, а также устраняется чересполосица.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 Образуется земельный участок, площадь которого не превышает предельные максимальные размеры земельных участков, так как последние не установлены.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того, образование самостоятельного земельного участка из земель, участвующих в перераспределении, невозможно, с учетом конфигурации земель (узкая длинная полоска).</w:t>
      </w:r>
    </w:p>
    <w:p w:rsidR="00DA7868" w:rsidRDefault="00DA7868" w:rsidP="00DA7868">
      <w:pPr>
        <w:tabs>
          <w:tab w:val="left" w:pos="9339"/>
        </w:tabs>
        <w:kinsoku w:val="0"/>
        <w:overflowPunct w:val="0"/>
        <w:autoSpaceDE w:val="0"/>
        <w:autoSpaceDN w:val="0"/>
        <w:adjustRightInd w:val="0"/>
        <w:ind w:right="2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координат поворотных точек образуемого земельного участка в системе координат МСК-37</w:t>
      </w:r>
    </w:p>
    <w:p w:rsidR="00DA7868" w:rsidRDefault="00DA7868" w:rsidP="00DA78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7868" w:rsidRDefault="00DA7868" w:rsidP="00DA7868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A7868" w:rsidRDefault="00DA7868" w:rsidP="00DA7868">
      <w:pPr>
        <w:pStyle w:val="1"/>
        <w:ind w:firstLine="567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точки</w:t>
            </w:r>
            <w:proofErr w:type="spellEnd"/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Координата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Y</w:t>
            </w:r>
          </w:p>
        </w:tc>
      </w:tr>
      <w:tr w:rsidR="00DA7868" w:rsidTr="00DA7868">
        <w:trPr>
          <w:jc w:val="center"/>
        </w:trPr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37:24:020165:ЗУ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307958,54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2214266,36</w:t>
            </w:r>
          </w:p>
        </w:tc>
      </w:tr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307916,99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2214250,65</w:t>
            </w:r>
          </w:p>
        </w:tc>
      </w:tr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307911,78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2214248,68</w:t>
            </w:r>
          </w:p>
        </w:tc>
      </w:tr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307919,57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2214230,17</w:t>
            </w:r>
          </w:p>
        </w:tc>
      </w:tr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307923,89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2214231,83</w:t>
            </w:r>
          </w:p>
        </w:tc>
      </w:tr>
      <w:tr w:rsidR="00DA7868" w:rsidTr="00DA786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307966,75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pStyle w:val="1"/>
              <w:ind w:left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2214248,34</w:t>
            </w:r>
          </w:p>
        </w:tc>
      </w:tr>
    </w:tbl>
    <w:p w:rsidR="00DA7868" w:rsidRDefault="00DA7868" w:rsidP="00DA7868">
      <w:pPr>
        <w:pStyle w:val="1"/>
        <w:ind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DA7868" w:rsidRDefault="00DA7868" w:rsidP="00DA786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br w:type="page"/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160"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868" w:rsidRDefault="00DA7868" w:rsidP="00DA78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образуются.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 об устанавливаемых красных линиях, содержащие перечень координат характерных точек, используемой для ведения Единого государственного реестра недвижимости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ПМТ предусматривает установление (координирование) красных линий улиц Фролова, Якова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Гарелина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Тимирязева, Академика Мальцева.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Ширина в красных линиях указанных улиц принята не менее ширины в соответствии с нормами МНГП для категории улиц местного значения – улицы в жилой застройке (улицы Фролова и Академика Мальцева) и категории магистральных улиц районного значения транспортно-пешеходной (улицы Тимирязева и Якова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Гарелина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Перечень координат характерных точек красных линий приведен в Таблице № 2.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Таблица № 2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системе координат МСК-37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2"/>
        <w:tblW w:w="9480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239"/>
        <w:gridCol w:w="3263"/>
        <w:gridCol w:w="2978"/>
      </w:tblGrid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№ характерной точки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Y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307923,76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2214343,55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307921,63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2214348,25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307765,12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2214282,21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307852,73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2214083,34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308010,96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2214150,44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308010,93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2214150,49</w:t>
            </w:r>
          </w:p>
        </w:tc>
      </w:tr>
    </w:tbl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Таблица № 3</w:t>
      </w:r>
    </w:p>
    <w:p w:rsidR="00DA7868" w:rsidRDefault="00DA7868" w:rsidP="00DA7868">
      <w:pPr>
        <w:kinsoku w:val="0"/>
        <w:overflowPunct w:val="0"/>
        <w:autoSpaceDE w:val="0"/>
        <w:autoSpaceDN w:val="0"/>
        <w:adjustRightInd w:val="0"/>
        <w:ind w:right="242" w:firstLine="70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системе координат МСК-37</w:t>
      </w:r>
    </w:p>
    <w:p w:rsidR="00DA7868" w:rsidRDefault="00DA7868" w:rsidP="00DA78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2"/>
        <w:tblW w:w="9480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239"/>
        <w:gridCol w:w="3263"/>
        <w:gridCol w:w="2978"/>
      </w:tblGrid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№ характерной точки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Y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307850,98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2214078,06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308051,93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2214163,41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307959,43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2214369,97</w:t>
            </w:r>
          </w:p>
        </w:tc>
      </w:tr>
      <w:tr w:rsidR="00DA7868" w:rsidTr="00DA7868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307760,73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8" w:rsidRDefault="00DA7868">
            <w:pPr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2214284,31</w:t>
            </w:r>
          </w:p>
        </w:tc>
      </w:tr>
    </w:tbl>
    <w:p w:rsidR="00DA7868" w:rsidRDefault="00DA7868" w:rsidP="00DA7868">
      <w:pPr>
        <w:ind w:left="1650" w:right="7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EA9" w:rsidRDefault="00994EA9"/>
    <w:sectPr w:rsidR="0099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68"/>
    <w:rsid w:val="00994EA9"/>
    <w:rsid w:val="00D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86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A7868"/>
    <w:pPr>
      <w:ind w:left="11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7868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DA7868"/>
  </w:style>
  <w:style w:type="table" w:styleId="a4">
    <w:name w:val="Table Grid"/>
    <w:basedOn w:val="a1"/>
    <w:uiPriority w:val="39"/>
    <w:rsid w:val="00DA786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DA7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86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A7868"/>
    <w:pPr>
      <w:ind w:left="11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7868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DA7868"/>
  </w:style>
  <w:style w:type="table" w:styleId="a4">
    <w:name w:val="Table Grid"/>
    <w:basedOn w:val="a1"/>
    <w:uiPriority w:val="39"/>
    <w:rsid w:val="00DA786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DA78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Наталья Анатольевна Малкина</cp:lastModifiedBy>
  <cp:revision>1</cp:revision>
  <dcterms:created xsi:type="dcterms:W3CDTF">2023-12-07T13:56:00Z</dcterms:created>
  <dcterms:modified xsi:type="dcterms:W3CDTF">2023-12-07T13:56:00Z</dcterms:modified>
</cp:coreProperties>
</file>